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719" w:rsidRPr="00303A70" w:rsidRDefault="007B2719" w:rsidP="003849BB">
      <w:pPr>
        <w:spacing w:before="480" w:after="240"/>
        <w:jc w:val="center"/>
        <w:rPr>
          <w:rFonts w:cs="Arial"/>
          <w:b/>
          <w:szCs w:val="24"/>
        </w:rPr>
      </w:pPr>
      <w:r w:rsidRPr="00303A70">
        <w:rPr>
          <w:rFonts w:cs="Arial"/>
          <w:b/>
          <w:szCs w:val="24"/>
        </w:rPr>
        <w:t>OFERTA</w:t>
      </w:r>
    </w:p>
    <w:p w:rsidR="007B2719" w:rsidRPr="00303A70" w:rsidRDefault="007B2719" w:rsidP="00CD6BAA">
      <w:pPr>
        <w:spacing w:after="60"/>
        <w:jc w:val="center"/>
        <w:rPr>
          <w:rFonts w:cs="Arial"/>
          <w:szCs w:val="24"/>
        </w:rPr>
      </w:pPr>
      <w:r w:rsidRPr="00303A70">
        <w:rPr>
          <w:rFonts w:cs="Arial"/>
          <w:szCs w:val="24"/>
        </w:rPr>
        <w:t>dotycząca postępowania</w:t>
      </w:r>
      <w:r w:rsidR="00F02A94" w:rsidRPr="00303A70">
        <w:rPr>
          <w:rFonts w:cs="Arial"/>
          <w:szCs w:val="24"/>
        </w:rPr>
        <w:t xml:space="preserve"> o udzielenie zamówienia publicznego</w:t>
      </w:r>
      <w:r w:rsidRPr="00303A70">
        <w:rPr>
          <w:rFonts w:cs="Arial"/>
          <w:szCs w:val="24"/>
        </w:rPr>
        <w:t xml:space="preserve"> pn.:</w:t>
      </w:r>
    </w:p>
    <w:p w:rsidR="00842F08" w:rsidRPr="00303A70" w:rsidRDefault="00C12B83" w:rsidP="00CA106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  <w:lang w:eastAsia="pl-PL"/>
        </w:rPr>
      </w:pPr>
      <w:r w:rsidRPr="00303A70">
        <w:rPr>
          <w:rFonts w:cs="Arial"/>
          <w:b/>
          <w:bCs/>
          <w:szCs w:val="24"/>
          <w:lang w:eastAsia="pl-PL"/>
        </w:rPr>
        <w:t xml:space="preserve">Zabieranie i transport bezdomnych zwierząt z terenu miasta Piekary Śląskie do wyznaczonego schroniska dla </w:t>
      </w:r>
      <w:r w:rsidR="00303A70" w:rsidRPr="00303A70">
        <w:rPr>
          <w:rFonts w:cs="Arial"/>
          <w:b/>
          <w:bCs/>
          <w:szCs w:val="24"/>
          <w:lang w:eastAsia="pl-PL"/>
        </w:rPr>
        <w:t>bezdomnych zwierząt w roku 2026</w:t>
      </w:r>
    </w:p>
    <w:p w:rsidR="007B2719" w:rsidRPr="00303A70" w:rsidRDefault="007B2719" w:rsidP="00CA1066">
      <w:pPr>
        <w:spacing w:before="360"/>
        <w:rPr>
          <w:rFonts w:cs="Arial"/>
          <w:szCs w:val="24"/>
        </w:rPr>
      </w:pPr>
      <w:r w:rsidRPr="00303A70">
        <w:rPr>
          <w:rFonts w:cs="Arial"/>
          <w:szCs w:val="24"/>
        </w:rPr>
        <w:t>złożona przez</w:t>
      </w:r>
      <w:r w:rsidRPr="00303A70">
        <w:rPr>
          <w:rStyle w:val="Odwoanieprzypisudolnego"/>
          <w:rFonts w:cs="Arial"/>
          <w:szCs w:val="24"/>
        </w:rPr>
        <w:footnoteReference w:id="1"/>
      </w:r>
      <w:r w:rsidRPr="00303A70">
        <w:rPr>
          <w:rFonts w:cs="Arial"/>
          <w:szCs w:val="24"/>
        </w:rPr>
        <w:t>:</w:t>
      </w:r>
    </w:p>
    <w:p w:rsidR="007B2719" w:rsidRPr="00303A70" w:rsidRDefault="007B2719" w:rsidP="00CA1066">
      <w:pPr>
        <w:rPr>
          <w:rFonts w:cs="Arial"/>
          <w:szCs w:val="24"/>
        </w:rPr>
      </w:pPr>
      <w:r w:rsidRPr="00303A70">
        <w:rPr>
          <w:rFonts w:cs="Arial"/>
          <w:szCs w:val="24"/>
        </w:rPr>
        <w:t>nazwa:</w:t>
      </w:r>
      <w:r w:rsidRPr="00303A70">
        <w:rPr>
          <w:rFonts w:cs="Arial"/>
          <w:szCs w:val="24"/>
        </w:rPr>
        <w:tab/>
        <w:t xml:space="preserve">     …………………………………………</w:t>
      </w:r>
    </w:p>
    <w:p w:rsidR="007B2719" w:rsidRPr="00303A70" w:rsidRDefault="007B2719" w:rsidP="00CA1066">
      <w:pPr>
        <w:rPr>
          <w:rFonts w:cs="Arial"/>
          <w:szCs w:val="24"/>
        </w:rPr>
      </w:pPr>
      <w:r w:rsidRPr="00303A70">
        <w:rPr>
          <w:rFonts w:cs="Arial"/>
          <w:szCs w:val="24"/>
        </w:rPr>
        <w:t>adres:</w:t>
      </w:r>
      <w:r w:rsidRPr="00303A70">
        <w:rPr>
          <w:rFonts w:cs="Arial"/>
          <w:szCs w:val="24"/>
        </w:rPr>
        <w:tab/>
        <w:t xml:space="preserve">     </w:t>
      </w:r>
      <w:r w:rsidR="00303A70">
        <w:rPr>
          <w:rFonts w:cs="Arial"/>
          <w:szCs w:val="24"/>
        </w:rPr>
        <w:t xml:space="preserve">           </w:t>
      </w:r>
      <w:r w:rsidRPr="00303A70">
        <w:rPr>
          <w:rFonts w:cs="Arial"/>
          <w:szCs w:val="24"/>
        </w:rPr>
        <w:t>…………………………………………</w:t>
      </w:r>
    </w:p>
    <w:p w:rsidR="007B2719" w:rsidRPr="00303A70" w:rsidRDefault="007B2719" w:rsidP="00CA1066">
      <w:pPr>
        <w:rPr>
          <w:rFonts w:cs="Arial"/>
          <w:szCs w:val="24"/>
        </w:rPr>
      </w:pPr>
      <w:r w:rsidRPr="00303A70">
        <w:rPr>
          <w:rFonts w:cs="Arial"/>
          <w:szCs w:val="24"/>
        </w:rPr>
        <w:t>e-mail:</w:t>
      </w:r>
      <w:r w:rsidRPr="00303A70">
        <w:rPr>
          <w:rFonts w:cs="Arial"/>
          <w:szCs w:val="24"/>
        </w:rPr>
        <w:tab/>
        <w:t xml:space="preserve">      …………………………………………</w:t>
      </w:r>
    </w:p>
    <w:p w:rsidR="007B2719" w:rsidRPr="00303A70" w:rsidRDefault="007B2719" w:rsidP="00CA1066">
      <w:pPr>
        <w:rPr>
          <w:rFonts w:cs="Arial"/>
          <w:szCs w:val="24"/>
        </w:rPr>
      </w:pPr>
      <w:r w:rsidRPr="00303A70">
        <w:rPr>
          <w:rFonts w:cs="Arial"/>
          <w:szCs w:val="24"/>
        </w:rPr>
        <w:t>telefon:</w:t>
      </w:r>
      <w:r w:rsidRPr="00303A70">
        <w:rPr>
          <w:rFonts w:cs="Arial"/>
          <w:szCs w:val="24"/>
        </w:rPr>
        <w:tab/>
        <w:t xml:space="preserve">      …………………………………………</w:t>
      </w:r>
    </w:p>
    <w:p w:rsidR="007B2719" w:rsidRPr="00303A70" w:rsidRDefault="007B2719" w:rsidP="00CA1066">
      <w:pPr>
        <w:rPr>
          <w:rFonts w:cs="Arial"/>
          <w:szCs w:val="24"/>
        </w:rPr>
      </w:pPr>
      <w:r w:rsidRPr="00303A70">
        <w:rPr>
          <w:rFonts w:cs="Arial"/>
          <w:szCs w:val="24"/>
        </w:rPr>
        <w:t>NIP:</w:t>
      </w:r>
      <w:r w:rsidRPr="00303A70">
        <w:rPr>
          <w:rFonts w:cs="Arial"/>
          <w:szCs w:val="24"/>
        </w:rPr>
        <w:tab/>
        <w:t xml:space="preserve">      </w:t>
      </w:r>
      <w:r w:rsidR="00303A70">
        <w:rPr>
          <w:rFonts w:cs="Arial"/>
          <w:szCs w:val="24"/>
        </w:rPr>
        <w:t xml:space="preserve">           </w:t>
      </w:r>
      <w:r w:rsidRPr="00303A70">
        <w:rPr>
          <w:rFonts w:cs="Arial"/>
          <w:szCs w:val="24"/>
        </w:rPr>
        <w:t>…………………………………………</w:t>
      </w:r>
    </w:p>
    <w:p w:rsidR="007B2719" w:rsidRPr="00303A70" w:rsidRDefault="007B2719" w:rsidP="00CA1066">
      <w:pPr>
        <w:rPr>
          <w:rFonts w:cs="Arial"/>
          <w:szCs w:val="24"/>
        </w:rPr>
      </w:pPr>
      <w:r w:rsidRPr="00303A70">
        <w:rPr>
          <w:rFonts w:cs="Arial"/>
          <w:szCs w:val="24"/>
        </w:rPr>
        <w:t xml:space="preserve">REGON:     </w:t>
      </w:r>
      <w:r w:rsidR="00303A70">
        <w:rPr>
          <w:rFonts w:cs="Arial"/>
          <w:szCs w:val="24"/>
        </w:rPr>
        <w:t xml:space="preserve">         </w:t>
      </w:r>
      <w:r w:rsidRPr="00303A70">
        <w:rPr>
          <w:rFonts w:cs="Arial"/>
          <w:szCs w:val="24"/>
        </w:rPr>
        <w:t>…………………………………………</w:t>
      </w:r>
    </w:p>
    <w:p w:rsidR="00F02A94" w:rsidRPr="00303A70" w:rsidRDefault="00A26526" w:rsidP="003849BB">
      <w:pPr>
        <w:numPr>
          <w:ilvl w:val="0"/>
          <w:numId w:val="1"/>
        </w:numPr>
        <w:suppressAutoHyphens/>
        <w:autoSpaceDE w:val="0"/>
        <w:spacing w:before="360" w:after="120"/>
        <w:ind w:left="284" w:hanging="284"/>
        <w:rPr>
          <w:rFonts w:cs="Arial"/>
          <w:b/>
          <w:kern w:val="2"/>
          <w:szCs w:val="24"/>
          <w:lang w:eastAsia="zh-CN"/>
        </w:rPr>
      </w:pPr>
      <w:r w:rsidRPr="00303A70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46BE9" w:rsidRPr="00303A70" w:rsidRDefault="00F02A94" w:rsidP="003849BB">
      <w:pPr>
        <w:numPr>
          <w:ilvl w:val="1"/>
          <w:numId w:val="9"/>
        </w:numPr>
        <w:suppressAutoHyphens/>
        <w:autoSpaceDE w:val="0"/>
        <w:spacing w:before="240" w:after="120"/>
        <w:ind w:left="357" w:hanging="357"/>
        <w:rPr>
          <w:rFonts w:cs="Arial"/>
          <w:b/>
          <w:kern w:val="2"/>
          <w:szCs w:val="24"/>
          <w:lang w:eastAsia="zh-CN"/>
        </w:rPr>
      </w:pPr>
      <w:r w:rsidRPr="00303A70">
        <w:rPr>
          <w:rFonts w:cs="Arial"/>
          <w:b/>
          <w:kern w:val="2"/>
          <w:szCs w:val="24"/>
          <w:lang w:eastAsia="zh-CN"/>
        </w:rPr>
        <w:t xml:space="preserve">Kryterium I </w:t>
      </w:r>
      <w:r w:rsidR="00E46BE9" w:rsidRPr="00303A70">
        <w:rPr>
          <w:rFonts w:cs="Arial"/>
          <w:b/>
          <w:kern w:val="2"/>
          <w:szCs w:val="24"/>
          <w:lang w:eastAsia="zh-CN"/>
        </w:rPr>
        <w:t>–</w:t>
      </w:r>
      <w:r w:rsidRPr="00303A70">
        <w:rPr>
          <w:rFonts w:cs="Arial"/>
          <w:b/>
          <w:kern w:val="2"/>
          <w:szCs w:val="24"/>
          <w:lang w:eastAsia="zh-CN"/>
        </w:rPr>
        <w:t xml:space="preserve"> cena</w:t>
      </w:r>
    </w:p>
    <w:tbl>
      <w:tblPr>
        <w:tblW w:w="105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460"/>
        <w:gridCol w:w="2694"/>
        <w:gridCol w:w="1794"/>
        <w:gridCol w:w="1433"/>
        <w:gridCol w:w="1682"/>
      </w:tblGrid>
      <w:tr w:rsidR="00C12B83" w:rsidRPr="00303A70" w:rsidTr="00303A70">
        <w:trPr>
          <w:trHeight w:val="79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Lp.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Rodzaj usługi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Opis usługi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Cena jednostkowa w zł brutto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Szacunkowa ilość</w:t>
            </w:r>
            <w:r w:rsidR="00CD6BAA" w:rsidRPr="00303A70">
              <w:rPr>
                <w:rStyle w:val="Odwoanieprzypisudolnego"/>
                <w:rFonts w:eastAsia="Times New Roman" w:cs="Arial"/>
                <w:b/>
                <w:bCs/>
                <w:szCs w:val="24"/>
                <w:lang w:eastAsia="pl-PL"/>
              </w:rPr>
              <w:footnoteReference w:id="2"/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 xml:space="preserve">Łączna cena </w:t>
            </w:r>
            <w:r w:rsidR="001B0DD3"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br/>
            </w: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w zł brutto</w:t>
            </w:r>
          </w:p>
        </w:tc>
      </w:tr>
      <w:tr w:rsidR="00D91846" w:rsidRPr="00303A70" w:rsidTr="00303A70">
        <w:trPr>
          <w:trHeight w:val="239"/>
        </w:trPr>
        <w:tc>
          <w:tcPr>
            <w:tcW w:w="516" w:type="dxa"/>
            <w:shd w:val="clear" w:color="auto" w:fill="auto"/>
            <w:vAlign w:val="center"/>
          </w:tcPr>
          <w:p w:rsidR="00D91846" w:rsidRPr="00303A70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1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D91846" w:rsidRPr="00303A70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2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846" w:rsidRPr="00303A70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D91846" w:rsidRPr="00303A70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4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D91846" w:rsidRPr="00303A70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5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D91846" w:rsidRPr="00303A70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6 = 4 * 5</w:t>
            </w:r>
          </w:p>
        </w:tc>
      </w:tr>
      <w:tr w:rsidR="00C12B83" w:rsidRPr="00303A70" w:rsidTr="00303A70">
        <w:trPr>
          <w:trHeight w:val="97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1.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Zbieranie (złapanie) bezdomnego zwierzęcia do wyznaczonego schroniska dla bezdomnych zwierząt</w:t>
            </w:r>
          </w:p>
        </w:tc>
        <w:tc>
          <w:tcPr>
            <w:tcW w:w="2694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 xml:space="preserve">………. 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45</w:t>
            </w:r>
            <w:r w:rsidR="00CD6BAA" w:rsidRPr="00303A70">
              <w:rPr>
                <w:rFonts w:eastAsia="Times New Roman" w:cs="Arial"/>
                <w:szCs w:val="24"/>
                <w:lang w:eastAsia="pl-PL"/>
              </w:rPr>
              <w:t xml:space="preserve"> szt.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</w:tr>
      <w:tr w:rsidR="00C12B83" w:rsidRPr="00303A70" w:rsidTr="00303A70">
        <w:trPr>
          <w:trHeight w:val="132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2.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Transport bezdomnego zwierzęcia do schroniska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Niezależnie od ilości wyłapanych zwierząt za jednym wyjazdem. Cena końcowa zostanie ustalona na podstawie odległości od Urzędu Miasta Piekary Śląskie i najkrótszej trasy wyznaczonej przez google maps do wyznaczonego schroniska. Dotyczy punktów 1, 7 i 8.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</w:t>
            </w:r>
            <w:bookmarkStart w:id="0" w:name="_GoBack"/>
            <w:bookmarkEnd w:id="0"/>
            <w:r w:rsidRPr="00303A70">
              <w:rPr>
                <w:rFonts w:eastAsia="Times New Roman" w:cs="Arial"/>
                <w:szCs w:val="24"/>
                <w:lang w:eastAsia="pl-PL"/>
              </w:rPr>
              <w:t>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5000</w:t>
            </w:r>
            <w:r w:rsidR="00CD6BAA" w:rsidRPr="00303A70">
              <w:rPr>
                <w:rFonts w:eastAsia="Times New Roman" w:cs="Arial"/>
                <w:szCs w:val="24"/>
                <w:lang w:eastAsia="pl-PL"/>
              </w:rPr>
              <w:t xml:space="preserve"> km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</w:tr>
      <w:tr w:rsidR="00C12B83" w:rsidRPr="00303A70" w:rsidTr="00303A70">
        <w:trPr>
          <w:trHeight w:val="82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3.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Zbieranie i transport padłych zwierząt</w:t>
            </w:r>
          </w:p>
        </w:tc>
        <w:tc>
          <w:tcPr>
            <w:tcW w:w="2694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95</w:t>
            </w:r>
            <w:r w:rsidR="00CD6BAA" w:rsidRPr="00303A70">
              <w:rPr>
                <w:rFonts w:eastAsia="Times New Roman" w:cs="Arial"/>
                <w:szCs w:val="24"/>
                <w:lang w:eastAsia="pl-PL"/>
              </w:rPr>
              <w:t xml:space="preserve"> szt.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</w:tr>
      <w:tr w:rsidR="00C12B83" w:rsidRPr="00303A70" w:rsidTr="00303A70">
        <w:trPr>
          <w:trHeight w:val="480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4.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Utylizacja padłych zwierząt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Cena uzależniona od masy utylizowanego materiału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1000</w:t>
            </w:r>
            <w:r w:rsidR="00CD6BAA" w:rsidRPr="00303A70">
              <w:rPr>
                <w:rFonts w:eastAsia="Times New Roman" w:cs="Arial"/>
                <w:szCs w:val="24"/>
                <w:lang w:eastAsia="pl-PL"/>
              </w:rPr>
              <w:t xml:space="preserve"> kg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</w:tr>
      <w:tr w:rsidR="00C12B83" w:rsidRPr="00303A70" w:rsidTr="00303A70">
        <w:trPr>
          <w:trHeight w:val="262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5.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Wyjazd interwencyjny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np. wyjazd zakończony niepowodzeniem złapania zwierzęcia, wyjazd zakończony oddaniem zwierzęcia właścicielowi, wyjazd podczas którego nie udało się zlokalizować padłego zwierzęcia, wyjazd podczas którego przetransportowano zwierzę do weterynarza z którym miasto ma podpisaną umowę i który znajduje się na terenie miasta Piekary Śląskie.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70</w:t>
            </w:r>
            <w:r w:rsidR="00CD6BAA" w:rsidRPr="00303A70">
              <w:rPr>
                <w:rFonts w:eastAsia="Times New Roman" w:cs="Arial"/>
                <w:szCs w:val="24"/>
                <w:lang w:eastAsia="pl-PL"/>
              </w:rPr>
              <w:t xml:space="preserve"> wyjazdów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</w:tr>
      <w:tr w:rsidR="00C12B83" w:rsidRPr="00303A70" w:rsidTr="00303A70">
        <w:trPr>
          <w:trHeight w:val="34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6.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Całodobowy dyżur telefoniczny</w:t>
            </w:r>
          </w:p>
        </w:tc>
        <w:tc>
          <w:tcPr>
            <w:tcW w:w="2694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12</w:t>
            </w:r>
            <w:r w:rsidR="00CD6BAA" w:rsidRPr="00303A70">
              <w:rPr>
                <w:rFonts w:eastAsia="Times New Roman" w:cs="Arial"/>
                <w:szCs w:val="24"/>
                <w:lang w:eastAsia="pl-PL"/>
              </w:rPr>
              <w:t xml:space="preserve"> miesięcy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</w:tr>
      <w:tr w:rsidR="00C12B83" w:rsidRPr="00303A70" w:rsidTr="00303A70"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7.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Dostarczenie dzikich zwierząt do specjalistycznej jednostki zajmującej się leczeniem i stałą opieką nad zwierzętami dzikimi (na podstawie umowy zawartej pomiędzy Wykonawcą a specjalistyczną jednostką)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 xml:space="preserve">Cena obejmuje jedynie odbiór dzikich zwierząt przez specjalistyczną jednostkę zajmującą się leczeniem i stałą opieką nad zwierzętami dzikimi, z którą Wykonawca przedmiotowego zamówienia ma podpisaną umowę. Koszty transportu zwierząt do specjalistycznej jednostki zajmującej się leczeniem i stałą opieką nad zwierzętami dzikimi doliczane według punktu 2. </w:t>
            </w:r>
          </w:p>
        </w:tc>
        <w:tc>
          <w:tcPr>
            <w:tcW w:w="1794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1433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1682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</w:p>
        </w:tc>
      </w:tr>
      <w:tr w:rsidR="00C12B83" w:rsidRPr="00303A70" w:rsidTr="00303A70"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jc w:val="right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duże zwierzęta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np. łoś, jeleń, dzik, sarna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4</w:t>
            </w:r>
            <w:r w:rsidR="00CD6BAA" w:rsidRPr="00303A70">
              <w:rPr>
                <w:rFonts w:eastAsia="Times New Roman" w:cs="Arial"/>
                <w:szCs w:val="24"/>
                <w:lang w:eastAsia="pl-PL"/>
              </w:rPr>
              <w:t xml:space="preserve"> szt.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</w:tr>
      <w:tr w:rsidR="00C12B83" w:rsidRPr="00303A70" w:rsidTr="00303A70"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jc w:val="right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małe zwierzęta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np. lis, kuna, borsuk, jenot, zając, bóbr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6</w:t>
            </w:r>
            <w:r w:rsidR="00CD6BAA" w:rsidRPr="00303A70">
              <w:rPr>
                <w:rFonts w:eastAsia="Times New Roman" w:cs="Arial"/>
                <w:szCs w:val="24"/>
                <w:lang w:eastAsia="pl-PL"/>
              </w:rPr>
              <w:t xml:space="preserve"> szt. 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</w:tr>
      <w:tr w:rsidR="00C12B83" w:rsidRPr="00303A70" w:rsidTr="00303A70"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jc w:val="right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duże ptaki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np. bocian, sowa, kruk, bażant, kaczka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5</w:t>
            </w:r>
            <w:r w:rsidR="00CD6BAA" w:rsidRPr="00303A70">
              <w:rPr>
                <w:rFonts w:eastAsia="Times New Roman" w:cs="Arial"/>
                <w:szCs w:val="24"/>
                <w:lang w:eastAsia="pl-PL"/>
              </w:rPr>
              <w:t xml:space="preserve"> szt. 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</w:tr>
      <w:tr w:rsidR="00C12B83" w:rsidRPr="00303A70" w:rsidTr="00303A70"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jc w:val="right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małe ptaki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np. gołąb, sikorka, wróbel, jeżyk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50</w:t>
            </w:r>
            <w:r w:rsidR="00CD6BAA" w:rsidRPr="00303A70">
              <w:rPr>
                <w:rFonts w:eastAsia="Times New Roman" w:cs="Arial"/>
                <w:szCs w:val="24"/>
                <w:lang w:eastAsia="pl-PL"/>
              </w:rPr>
              <w:t xml:space="preserve"> szt.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</w:tr>
      <w:tr w:rsidR="00C12B83" w:rsidRPr="00303A70" w:rsidTr="00303A70">
        <w:trPr>
          <w:trHeight w:val="301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 xml:space="preserve">8. 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szCs w:val="24"/>
                <w:lang w:eastAsia="pl-PL"/>
              </w:rPr>
              <w:t>Wyłapywanie zwierząt za pomocą broni Palmera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before="120" w:after="12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Cena obejmuje jedynie wyłapanie zwierzęcia za pomocą broni Palmera (w tym koszt użytego środka usypiającego). Koszty transportu zwierząt do schroniska / specjalistycznej jednostki zajmującej się leczeniem i stałą opieką nad zwierzętami dzikimi doliczane są według punktu 2. Koszty odbioru dzikich zwierząt przez specjalistyczną jednostkę zajmującą się leczeniem i stałą opieką nad zwierzętami dzikimi doliczane są według punktu 7.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303A70" w:rsidRDefault="00C12B83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1</w:t>
            </w:r>
            <w:r w:rsidR="00CD6BAA" w:rsidRPr="00303A70">
              <w:rPr>
                <w:rFonts w:eastAsia="Times New Roman" w:cs="Arial"/>
                <w:szCs w:val="24"/>
                <w:lang w:eastAsia="pl-PL"/>
              </w:rPr>
              <w:t xml:space="preserve"> szt.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szCs w:val="24"/>
                <w:lang w:eastAsia="pl-PL"/>
              </w:rPr>
              <w:t>……….</w:t>
            </w:r>
          </w:p>
        </w:tc>
      </w:tr>
      <w:tr w:rsidR="00CD6BAA" w:rsidRPr="00303A70" w:rsidTr="0062548F">
        <w:trPr>
          <w:trHeight w:val="585"/>
        </w:trPr>
        <w:tc>
          <w:tcPr>
            <w:tcW w:w="8897" w:type="dxa"/>
            <w:gridSpan w:val="5"/>
            <w:shd w:val="clear" w:color="auto" w:fill="auto"/>
            <w:vAlign w:val="center"/>
          </w:tcPr>
          <w:p w:rsidR="00CD6BAA" w:rsidRPr="00303A70" w:rsidRDefault="00CD6BAA" w:rsidP="0062548F">
            <w:pPr>
              <w:spacing w:line="240" w:lineRule="auto"/>
              <w:jc w:val="right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Suma wartości zamówienia brutto: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D6BAA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color w:val="000000"/>
                <w:szCs w:val="24"/>
                <w:lang w:eastAsia="pl-PL"/>
              </w:rPr>
              <w:t>…….. zł</w:t>
            </w:r>
          </w:p>
        </w:tc>
      </w:tr>
      <w:tr w:rsidR="00CD6BAA" w:rsidRPr="00303A70" w:rsidTr="0062548F">
        <w:trPr>
          <w:trHeight w:val="555"/>
        </w:trPr>
        <w:tc>
          <w:tcPr>
            <w:tcW w:w="8897" w:type="dxa"/>
            <w:gridSpan w:val="5"/>
            <w:shd w:val="clear" w:color="auto" w:fill="auto"/>
            <w:vAlign w:val="center"/>
          </w:tcPr>
          <w:p w:rsidR="00CD6BAA" w:rsidRPr="00303A70" w:rsidRDefault="00CD6BAA" w:rsidP="0062548F">
            <w:pPr>
              <w:spacing w:line="240" w:lineRule="auto"/>
              <w:jc w:val="right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W tym stawka podatku VAT: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D6BAA" w:rsidRPr="00303A70" w:rsidRDefault="00CD6BAA" w:rsidP="0062548F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03A70">
              <w:rPr>
                <w:rFonts w:eastAsia="Times New Roman" w:cs="Arial"/>
                <w:color w:val="000000"/>
                <w:szCs w:val="24"/>
                <w:lang w:eastAsia="pl-PL"/>
              </w:rPr>
              <w:t>…….%</w:t>
            </w:r>
          </w:p>
        </w:tc>
      </w:tr>
    </w:tbl>
    <w:p w:rsidR="0062548F" w:rsidRPr="00303A70" w:rsidRDefault="0062548F" w:rsidP="00CA1066">
      <w:pPr>
        <w:suppressAutoHyphens/>
        <w:autoSpaceDE w:val="0"/>
        <w:rPr>
          <w:rFonts w:cs="Arial"/>
          <w:b/>
          <w:kern w:val="2"/>
          <w:szCs w:val="24"/>
          <w:lang w:eastAsia="zh-CN"/>
        </w:rPr>
      </w:pPr>
    </w:p>
    <w:p w:rsidR="00CA1066" w:rsidRPr="00303A70" w:rsidRDefault="00CA1066" w:rsidP="00CD6BAA">
      <w:pPr>
        <w:numPr>
          <w:ilvl w:val="1"/>
          <w:numId w:val="9"/>
        </w:numPr>
        <w:suppressAutoHyphens/>
        <w:autoSpaceDE w:val="0"/>
        <w:spacing w:before="240"/>
        <w:ind w:left="357" w:hanging="357"/>
        <w:rPr>
          <w:rFonts w:cs="Arial"/>
          <w:b/>
          <w:kern w:val="2"/>
          <w:szCs w:val="24"/>
          <w:lang w:eastAsia="zh-CN"/>
        </w:rPr>
      </w:pPr>
      <w:r w:rsidRPr="00303A70">
        <w:rPr>
          <w:rFonts w:cs="Arial"/>
          <w:b/>
          <w:bCs/>
          <w:color w:val="000000"/>
          <w:szCs w:val="24"/>
          <w:lang w:eastAsia="pl-PL"/>
        </w:rPr>
        <w:lastRenderedPageBreak/>
        <w:t>Kryterium II – czas dojazdu do miejsca interwencji</w:t>
      </w:r>
      <w:r w:rsidRPr="00303A70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3"/>
      </w:r>
    </w:p>
    <w:p w:rsidR="00CA1066" w:rsidRPr="00303A70" w:rsidRDefault="00CA1066" w:rsidP="00CA1066">
      <w:pPr>
        <w:suppressAutoHyphens/>
        <w:autoSpaceDE w:val="0"/>
        <w:spacing w:before="120" w:after="120" w:line="360" w:lineRule="auto"/>
        <w:ind w:left="567" w:hanging="142"/>
        <w:rPr>
          <w:rFonts w:eastAsia="Times New Roman" w:cs="Arial"/>
          <w:color w:val="000000"/>
          <w:szCs w:val="24"/>
          <w:lang w:eastAsia="pl-PL"/>
        </w:rPr>
      </w:pPr>
      <w:r w:rsidRPr="00303A70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303A70">
        <w:rPr>
          <w:rFonts w:eastAsia="Times New Roman" w:cs="Arial"/>
          <w:color w:val="000000"/>
          <w:szCs w:val="24"/>
          <w:lang w:eastAsia="pl-PL"/>
        </w:rPr>
        <w:tab/>
        <w:t>do 40 minut od zgłoszenia</w:t>
      </w:r>
    </w:p>
    <w:p w:rsidR="00CA1066" w:rsidRPr="00303A70" w:rsidRDefault="00CA1066" w:rsidP="00CA1066">
      <w:pPr>
        <w:suppressAutoHyphens/>
        <w:autoSpaceDE w:val="0"/>
        <w:spacing w:before="120" w:after="120" w:line="360" w:lineRule="auto"/>
        <w:ind w:left="426"/>
        <w:rPr>
          <w:rFonts w:eastAsia="Times New Roman" w:cs="Arial"/>
          <w:color w:val="000000"/>
          <w:szCs w:val="24"/>
          <w:lang w:eastAsia="pl-PL"/>
        </w:rPr>
      </w:pPr>
      <w:r w:rsidRPr="00303A70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303A70">
        <w:rPr>
          <w:rFonts w:eastAsia="Times New Roman" w:cs="Arial"/>
          <w:color w:val="000000"/>
          <w:szCs w:val="24"/>
          <w:lang w:eastAsia="pl-PL"/>
        </w:rPr>
        <w:tab/>
        <w:t>do 80 minut od zgłoszenia</w:t>
      </w:r>
    </w:p>
    <w:p w:rsidR="00CA1066" w:rsidRPr="00303A70" w:rsidRDefault="00CA1066" w:rsidP="00CA1066">
      <w:pPr>
        <w:suppressAutoHyphens/>
        <w:autoSpaceDE w:val="0"/>
        <w:spacing w:before="120" w:after="120" w:line="360" w:lineRule="auto"/>
        <w:ind w:left="425"/>
        <w:rPr>
          <w:rFonts w:cs="Arial"/>
          <w:b/>
          <w:kern w:val="2"/>
          <w:szCs w:val="24"/>
          <w:lang w:eastAsia="zh-CN"/>
        </w:rPr>
      </w:pPr>
      <w:r w:rsidRPr="00303A70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303A70">
        <w:rPr>
          <w:rFonts w:eastAsia="Times New Roman" w:cs="Arial"/>
          <w:color w:val="000000"/>
          <w:szCs w:val="24"/>
          <w:lang w:eastAsia="pl-PL"/>
        </w:rPr>
        <w:tab/>
        <w:t>do 100 minut od zgłoszenia</w:t>
      </w:r>
    </w:p>
    <w:p w:rsidR="00CD6BAA" w:rsidRPr="00303A70" w:rsidRDefault="007B2719" w:rsidP="003849BB">
      <w:pPr>
        <w:numPr>
          <w:ilvl w:val="0"/>
          <w:numId w:val="1"/>
        </w:numPr>
        <w:suppressAutoHyphens/>
        <w:autoSpaceDE w:val="0"/>
        <w:spacing w:before="240" w:after="120"/>
        <w:ind w:left="284" w:hanging="284"/>
        <w:jc w:val="both"/>
        <w:rPr>
          <w:rFonts w:cs="Arial"/>
          <w:b/>
          <w:kern w:val="2"/>
          <w:szCs w:val="24"/>
          <w:lang w:eastAsia="zh-CN"/>
        </w:rPr>
      </w:pPr>
      <w:r w:rsidRPr="00303A70">
        <w:rPr>
          <w:rFonts w:cs="Arial"/>
          <w:szCs w:val="24"/>
        </w:rPr>
        <w:t xml:space="preserve">Zobowiązujemy się wykonać zamówienie w terminie: </w:t>
      </w:r>
      <w:r w:rsidR="006E2111" w:rsidRPr="00303A70">
        <w:rPr>
          <w:rFonts w:cs="Arial"/>
          <w:b/>
          <w:szCs w:val="24"/>
        </w:rPr>
        <w:t xml:space="preserve">od </w:t>
      </w:r>
      <w:r w:rsidR="006704F9" w:rsidRPr="00303A70">
        <w:rPr>
          <w:rFonts w:cs="Arial"/>
          <w:b/>
          <w:szCs w:val="24"/>
        </w:rPr>
        <w:t xml:space="preserve">dnia </w:t>
      </w:r>
      <w:r w:rsidR="00C17179" w:rsidRPr="00303A70">
        <w:rPr>
          <w:rFonts w:cs="Arial"/>
          <w:b/>
          <w:szCs w:val="24"/>
        </w:rPr>
        <w:t>zawarcia</w:t>
      </w:r>
      <w:r w:rsidR="006704F9" w:rsidRPr="00303A70">
        <w:rPr>
          <w:rFonts w:cs="Arial"/>
          <w:b/>
          <w:szCs w:val="24"/>
        </w:rPr>
        <w:t xml:space="preserve"> umowy</w:t>
      </w:r>
      <w:r w:rsidR="00CA1066" w:rsidRPr="00303A70">
        <w:rPr>
          <w:rFonts w:cs="Arial"/>
          <w:b/>
          <w:szCs w:val="24"/>
        </w:rPr>
        <w:t xml:space="preserve">, </w:t>
      </w:r>
      <w:r w:rsidR="006704F9" w:rsidRPr="00303A70">
        <w:rPr>
          <w:rFonts w:cs="Arial"/>
          <w:b/>
          <w:szCs w:val="24"/>
        </w:rPr>
        <w:t xml:space="preserve">nie wcześniej </w:t>
      </w:r>
      <w:r w:rsidR="00C17179" w:rsidRPr="00303A70">
        <w:rPr>
          <w:rFonts w:cs="Arial"/>
          <w:b/>
          <w:szCs w:val="24"/>
        </w:rPr>
        <w:t xml:space="preserve">jednak </w:t>
      </w:r>
      <w:r w:rsidR="006704F9" w:rsidRPr="00303A70">
        <w:rPr>
          <w:rFonts w:cs="Arial"/>
          <w:b/>
          <w:szCs w:val="24"/>
        </w:rPr>
        <w:t xml:space="preserve">niż od </w:t>
      </w:r>
      <w:r w:rsidR="006E2111" w:rsidRPr="00303A70">
        <w:rPr>
          <w:rFonts w:cs="Arial"/>
          <w:b/>
          <w:szCs w:val="24"/>
        </w:rPr>
        <w:t>1 </w:t>
      </w:r>
      <w:r w:rsidR="0052345C" w:rsidRPr="00303A70">
        <w:rPr>
          <w:rFonts w:cs="Arial"/>
          <w:b/>
          <w:szCs w:val="24"/>
        </w:rPr>
        <w:t>stycznia</w:t>
      </w:r>
      <w:r w:rsidR="006E2111" w:rsidRPr="00303A70">
        <w:rPr>
          <w:rFonts w:cs="Arial"/>
          <w:b/>
          <w:szCs w:val="24"/>
        </w:rPr>
        <w:t xml:space="preserve"> 202</w:t>
      </w:r>
      <w:r w:rsidR="00303A70">
        <w:rPr>
          <w:rFonts w:cs="Arial"/>
          <w:b/>
          <w:szCs w:val="24"/>
        </w:rPr>
        <w:t>6</w:t>
      </w:r>
      <w:r w:rsidR="00A26526" w:rsidRPr="00303A70">
        <w:rPr>
          <w:rFonts w:cs="Arial"/>
          <w:b/>
          <w:szCs w:val="24"/>
        </w:rPr>
        <w:t xml:space="preserve"> </w:t>
      </w:r>
      <w:r w:rsidR="006E2111" w:rsidRPr="00303A70">
        <w:rPr>
          <w:rFonts w:cs="Arial"/>
          <w:b/>
          <w:szCs w:val="24"/>
        </w:rPr>
        <w:t xml:space="preserve">r. do 31 </w:t>
      </w:r>
      <w:r w:rsidR="00A26526" w:rsidRPr="00303A70">
        <w:rPr>
          <w:rFonts w:cs="Arial"/>
          <w:b/>
          <w:szCs w:val="24"/>
        </w:rPr>
        <w:t>grudnia</w:t>
      </w:r>
      <w:r w:rsidR="006E2111" w:rsidRPr="00303A70">
        <w:rPr>
          <w:rFonts w:cs="Arial"/>
          <w:b/>
          <w:szCs w:val="24"/>
        </w:rPr>
        <w:t xml:space="preserve"> 202</w:t>
      </w:r>
      <w:r w:rsidR="00303A70">
        <w:rPr>
          <w:rFonts w:cs="Arial"/>
          <w:b/>
          <w:szCs w:val="24"/>
        </w:rPr>
        <w:t>6</w:t>
      </w:r>
      <w:r w:rsidR="00A26526" w:rsidRPr="00303A70">
        <w:rPr>
          <w:rFonts w:cs="Arial"/>
          <w:b/>
          <w:szCs w:val="24"/>
        </w:rPr>
        <w:t xml:space="preserve"> </w:t>
      </w:r>
      <w:r w:rsidR="0040761B" w:rsidRPr="00303A70">
        <w:rPr>
          <w:rFonts w:cs="Arial"/>
          <w:b/>
          <w:szCs w:val="24"/>
        </w:rPr>
        <w:t>r.</w:t>
      </w:r>
    </w:p>
    <w:p w:rsidR="0052345C" w:rsidRPr="00303A70" w:rsidRDefault="0052345C" w:rsidP="00CA1066">
      <w:pPr>
        <w:numPr>
          <w:ilvl w:val="0"/>
          <w:numId w:val="1"/>
        </w:numPr>
        <w:suppressAutoHyphens/>
        <w:spacing w:before="240" w:after="120"/>
        <w:ind w:left="284" w:hanging="284"/>
        <w:jc w:val="both"/>
        <w:rPr>
          <w:rFonts w:cs="Arial"/>
          <w:szCs w:val="24"/>
        </w:rPr>
      </w:pPr>
      <w:r w:rsidRPr="00303A70">
        <w:rPr>
          <w:rFonts w:cs="Arial"/>
          <w:iCs/>
          <w:szCs w:val="24"/>
        </w:rPr>
        <w:t>Zamierzamy powierzyć następującym podwykonawcom do wykonania nw. części zamówienia</w:t>
      </w:r>
      <w:r w:rsidRPr="00303A70">
        <w:rPr>
          <w:rFonts w:cs="Arial"/>
          <w:iCs/>
          <w:szCs w:val="24"/>
          <w:vertAlign w:val="superscript"/>
        </w:rPr>
        <w:footnoteReference w:id="4"/>
      </w:r>
      <w:r w:rsidRPr="00303A70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52345C" w:rsidRPr="00303A70" w:rsidTr="001E402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303A70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303A70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303A70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303A70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303A70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303A70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52345C" w:rsidRPr="00303A70" w:rsidTr="001E402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303A70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303A70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303A70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303A70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52345C" w:rsidRPr="00303A70" w:rsidTr="001E402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303A70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303A70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303A70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303A70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52345C" w:rsidRPr="00303A70" w:rsidRDefault="0052345C" w:rsidP="00CD6BAA">
      <w:pPr>
        <w:numPr>
          <w:ilvl w:val="0"/>
          <w:numId w:val="1"/>
        </w:numPr>
        <w:tabs>
          <w:tab w:val="num" w:pos="0"/>
        </w:tabs>
        <w:suppressAutoHyphens/>
        <w:spacing w:before="360" w:after="120"/>
        <w:ind w:left="284" w:hanging="284"/>
        <w:rPr>
          <w:rFonts w:eastAsia="Times New Roman" w:cs="Arial"/>
          <w:szCs w:val="24"/>
          <w:lang w:eastAsia="pl-PL"/>
        </w:rPr>
      </w:pPr>
      <w:r w:rsidRPr="00303A70">
        <w:rPr>
          <w:rFonts w:eastAsia="Times New Roman" w:cs="Arial"/>
          <w:szCs w:val="24"/>
          <w:lang w:eastAsia="pl-PL"/>
        </w:rPr>
        <w:t>Oświadczamy, że:</w:t>
      </w:r>
    </w:p>
    <w:p w:rsidR="0052345C" w:rsidRPr="00303A70" w:rsidRDefault="0052345C" w:rsidP="00CA1066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eastAsia="Times New Roman" w:cs="Arial"/>
          <w:szCs w:val="24"/>
          <w:lang w:eastAsia="pl-PL"/>
        </w:rPr>
      </w:pPr>
      <w:r w:rsidRPr="00303A70">
        <w:rPr>
          <w:rFonts w:eastAsia="Times New Roman" w:cs="Arial"/>
          <w:szCs w:val="24"/>
          <w:lang w:eastAsia="pl-PL"/>
        </w:rPr>
        <w:t>wypełniliśmy obowiązki informacyjne przewidziane w art. 13 lub 1</w:t>
      </w:r>
      <w:r w:rsidR="00303A70">
        <w:rPr>
          <w:rFonts w:eastAsia="Times New Roman" w:cs="Arial"/>
          <w:szCs w:val="24"/>
          <w:lang w:eastAsia="pl-PL"/>
        </w:rPr>
        <w:t xml:space="preserve">4 RODO wobec osób </w:t>
      </w:r>
      <w:r w:rsidRPr="00303A70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Pr="00303A70" w:rsidDel="00844FCC">
        <w:rPr>
          <w:rFonts w:eastAsia="Times New Roman" w:cs="Arial"/>
          <w:szCs w:val="24"/>
          <w:lang w:eastAsia="pl-PL"/>
        </w:rPr>
        <w:t xml:space="preserve"> </w:t>
      </w:r>
      <w:r w:rsidRPr="00303A70">
        <w:rPr>
          <w:rFonts w:eastAsia="Times New Roman" w:cs="Arial"/>
          <w:szCs w:val="24"/>
          <w:lang w:eastAsia="pl-PL"/>
        </w:rPr>
        <w:t>a także zobowiązujemy się dopełnić ww. obowiązków wobec</w:t>
      </w:r>
      <w:r w:rsidR="00CA1066" w:rsidRPr="00303A70">
        <w:rPr>
          <w:rFonts w:eastAsia="Times New Roman" w:cs="Arial"/>
          <w:szCs w:val="24"/>
          <w:lang w:eastAsia="pl-PL"/>
        </w:rPr>
        <w:t xml:space="preserve"> osób, których dane pozyskamy w </w:t>
      </w:r>
      <w:r w:rsidRPr="00303A70">
        <w:rPr>
          <w:rFonts w:eastAsia="Times New Roman" w:cs="Arial"/>
          <w:szCs w:val="24"/>
          <w:lang w:eastAsia="pl-PL"/>
        </w:rPr>
        <w:t>przyszłości;</w:t>
      </w:r>
    </w:p>
    <w:p w:rsidR="0052345C" w:rsidRPr="00303A70" w:rsidRDefault="0052345C" w:rsidP="00CA1066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cs="Arial"/>
          <w:szCs w:val="24"/>
        </w:rPr>
      </w:pPr>
      <w:r w:rsidRPr="00303A70">
        <w:rPr>
          <w:rFonts w:cs="Arial"/>
          <w:szCs w:val="24"/>
        </w:rPr>
        <w:t>przekażemy w imieniu zamawiającego szczegóły dotyczące przet</w:t>
      </w:r>
      <w:r w:rsidR="00303A70">
        <w:rPr>
          <w:rFonts w:cs="Arial"/>
          <w:szCs w:val="24"/>
        </w:rPr>
        <w:t xml:space="preserve">warzania danych </w:t>
      </w:r>
      <w:r w:rsidRPr="00303A70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Pr="00303A70">
        <w:rPr>
          <w:rFonts w:cs="Arial"/>
          <w:i/>
          <w:szCs w:val="24"/>
        </w:rPr>
        <w:t>Szczegóły dotyczące przetwarzania danych osobowych</w:t>
      </w:r>
      <w:r w:rsidR="00CA1066" w:rsidRPr="00303A70">
        <w:rPr>
          <w:rFonts w:cs="Arial"/>
          <w:szCs w:val="24"/>
        </w:rPr>
        <w:t xml:space="preserve"> </w:t>
      </w:r>
      <w:r w:rsidRPr="00303A70">
        <w:rPr>
          <w:rFonts w:cs="Arial"/>
          <w:szCs w:val="24"/>
        </w:rPr>
        <w:t>wobec wszystkich osób fizycznych, których dane osobowe ujawnimy zamawiającemu w związku z prowadzonym postępowaniem o udzielenie zamówienia publicznego.</w:t>
      </w:r>
    </w:p>
    <w:p w:rsidR="0052345C" w:rsidRPr="00303A70" w:rsidRDefault="0052345C" w:rsidP="00CD6BAA">
      <w:pPr>
        <w:numPr>
          <w:ilvl w:val="0"/>
          <w:numId w:val="1"/>
        </w:numPr>
        <w:tabs>
          <w:tab w:val="num" w:pos="0"/>
        </w:tabs>
        <w:suppressAutoHyphens/>
        <w:spacing w:before="360" w:after="120"/>
        <w:ind w:left="284" w:hanging="284"/>
        <w:jc w:val="both"/>
        <w:rPr>
          <w:rFonts w:cs="Arial"/>
          <w:szCs w:val="24"/>
        </w:rPr>
      </w:pPr>
      <w:r w:rsidRPr="00303A70">
        <w:rPr>
          <w:rFonts w:cs="Arial"/>
          <w:szCs w:val="24"/>
        </w:rPr>
        <w:t>Oświadczamy, że składamy ofertę jako</w:t>
      </w:r>
      <w:r w:rsidRPr="00303A70">
        <w:rPr>
          <w:rFonts w:cs="Arial"/>
          <w:bCs/>
          <w:szCs w:val="24"/>
          <w:vertAlign w:val="superscript"/>
        </w:rPr>
        <w:footnoteReference w:id="5"/>
      </w:r>
      <w:r w:rsidRPr="00303A70">
        <w:rPr>
          <w:rFonts w:cs="Arial"/>
          <w:szCs w:val="24"/>
        </w:rPr>
        <w:t>:</w:t>
      </w:r>
    </w:p>
    <w:p w:rsidR="0052345C" w:rsidRPr="00303A70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Cs w:val="24"/>
        </w:rPr>
      </w:pPr>
      <w:r w:rsidRPr="00303A70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303A70">
        <w:rPr>
          <w:rFonts w:eastAsia="Times New Roman" w:cs="Arial"/>
          <w:color w:val="000000"/>
          <w:szCs w:val="24"/>
          <w:lang w:eastAsia="pl-PL"/>
        </w:rPr>
        <w:tab/>
      </w:r>
      <w:r w:rsidR="0052345C" w:rsidRPr="00303A70">
        <w:rPr>
          <w:rFonts w:cs="Arial"/>
          <w:szCs w:val="24"/>
        </w:rPr>
        <w:t>mikroprzedsiębiorstwo</w:t>
      </w:r>
    </w:p>
    <w:p w:rsidR="0052345C" w:rsidRPr="00303A70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Cs w:val="24"/>
        </w:rPr>
      </w:pPr>
      <w:r w:rsidRPr="00303A70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303A70">
        <w:rPr>
          <w:rFonts w:eastAsia="Times New Roman" w:cs="Arial"/>
          <w:color w:val="000000"/>
          <w:szCs w:val="24"/>
          <w:lang w:eastAsia="pl-PL"/>
        </w:rPr>
        <w:tab/>
      </w:r>
      <w:r w:rsidR="0052345C" w:rsidRPr="00303A70">
        <w:rPr>
          <w:rFonts w:cs="Arial"/>
          <w:szCs w:val="24"/>
        </w:rPr>
        <w:t>małe przedsiębiorstwo</w:t>
      </w:r>
    </w:p>
    <w:p w:rsidR="0052345C" w:rsidRPr="00303A70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Cs w:val="24"/>
        </w:rPr>
      </w:pPr>
      <w:r w:rsidRPr="00303A70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303A70">
        <w:rPr>
          <w:rFonts w:eastAsia="Times New Roman" w:cs="Arial"/>
          <w:color w:val="000000"/>
          <w:szCs w:val="24"/>
          <w:lang w:eastAsia="pl-PL"/>
        </w:rPr>
        <w:tab/>
      </w:r>
      <w:r w:rsidR="0052345C" w:rsidRPr="00303A70">
        <w:rPr>
          <w:rFonts w:cs="Arial"/>
          <w:szCs w:val="24"/>
        </w:rPr>
        <w:t>średnie przedsiębiorstwo</w:t>
      </w:r>
    </w:p>
    <w:p w:rsidR="0052345C" w:rsidRPr="00303A70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Cs w:val="24"/>
        </w:rPr>
      </w:pPr>
      <w:r w:rsidRPr="00303A70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303A70">
        <w:rPr>
          <w:rFonts w:eastAsia="Times New Roman" w:cs="Arial"/>
          <w:color w:val="000000"/>
          <w:szCs w:val="24"/>
          <w:lang w:eastAsia="pl-PL"/>
        </w:rPr>
        <w:tab/>
      </w:r>
      <w:r w:rsidR="0052345C" w:rsidRPr="00303A70">
        <w:rPr>
          <w:rFonts w:cs="Arial"/>
          <w:szCs w:val="24"/>
        </w:rPr>
        <w:t>jednoosobowa działalność gospodarcza</w:t>
      </w:r>
    </w:p>
    <w:p w:rsidR="0052345C" w:rsidRPr="00303A70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Cs w:val="24"/>
        </w:rPr>
      </w:pPr>
      <w:r w:rsidRPr="00303A70">
        <w:rPr>
          <w:rFonts w:eastAsia="Times New Roman" w:cs="Arial"/>
          <w:color w:val="000000"/>
          <w:szCs w:val="24"/>
          <w:lang w:eastAsia="pl-PL"/>
        </w:rPr>
        <w:t>□</w:t>
      </w:r>
      <w:r w:rsidRPr="00303A70">
        <w:rPr>
          <w:rFonts w:eastAsia="Times New Roman" w:cs="Arial"/>
          <w:color w:val="000000"/>
          <w:szCs w:val="24"/>
          <w:lang w:eastAsia="pl-PL"/>
        </w:rPr>
        <w:tab/>
      </w:r>
      <w:r w:rsidR="0052345C" w:rsidRPr="00303A70">
        <w:rPr>
          <w:rFonts w:cs="Arial"/>
          <w:szCs w:val="24"/>
        </w:rPr>
        <w:t>osoba fizyczna nieprowadząca działalności gospodarczej</w:t>
      </w:r>
    </w:p>
    <w:p w:rsidR="0052345C" w:rsidRPr="00303A70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Cs w:val="24"/>
        </w:rPr>
      </w:pPr>
      <w:r w:rsidRPr="00303A70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303A70">
        <w:rPr>
          <w:rFonts w:eastAsia="Times New Roman" w:cs="Arial"/>
          <w:color w:val="000000"/>
          <w:szCs w:val="24"/>
          <w:lang w:eastAsia="pl-PL"/>
        </w:rPr>
        <w:tab/>
      </w:r>
      <w:r w:rsidR="0052345C" w:rsidRPr="00303A70">
        <w:rPr>
          <w:rFonts w:cs="Arial"/>
          <w:szCs w:val="24"/>
        </w:rPr>
        <w:t>inny rodzaj (żaden z powyższych).</w:t>
      </w:r>
    </w:p>
    <w:p w:rsidR="0052345C" w:rsidRPr="00303A70" w:rsidRDefault="0052345C" w:rsidP="00CA1066">
      <w:pPr>
        <w:suppressAutoHyphens/>
        <w:rPr>
          <w:rFonts w:cs="Arial"/>
          <w:b/>
          <w:iCs/>
          <w:szCs w:val="24"/>
        </w:rPr>
      </w:pPr>
    </w:p>
    <w:p w:rsidR="0052345C" w:rsidRPr="00303A70" w:rsidRDefault="0052345C" w:rsidP="00CA1066">
      <w:pPr>
        <w:suppressAutoHyphens/>
        <w:jc w:val="center"/>
        <w:rPr>
          <w:rFonts w:cs="Arial"/>
          <w:szCs w:val="24"/>
        </w:rPr>
      </w:pPr>
      <w:r w:rsidRPr="00303A70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52345C" w:rsidRPr="00303A70" w:rsidRDefault="0052345C" w:rsidP="00CA1066">
      <w:pPr>
        <w:suppressAutoHyphens/>
        <w:jc w:val="center"/>
        <w:rPr>
          <w:rFonts w:cs="Arial"/>
          <w:szCs w:val="24"/>
        </w:rPr>
      </w:pPr>
      <w:r w:rsidRPr="00303A70">
        <w:rPr>
          <w:rFonts w:cs="Arial"/>
          <w:b/>
          <w:iCs/>
          <w:szCs w:val="24"/>
        </w:rPr>
        <w:t>KWALIFIKOWANYM PODPISEM ELEKTRONICZNYM</w:t>
      </w:r>
    </w:p>
    <w:p w:rsidR="0052345C" w:rsidRPr="00303A70" w:rsidRDefault="0052345C" w:rsidP="00CA1066">
      <w:pPr>
        <w:suppressAutoHyphens/>
        <w:jc w:val="center"/>
        <w:rPr>
          <w:rFonts w:cs="Arial"/>
          <w:szCs w:val="24"/>
        </w:rPr>
      </w:pPr>
      <w:r w:rsidRPr="00303A70">
        <w:rPr>
          <w:rFonts w:cs="Arial"/>
          <w:b/>
          <w:iCs/>
          <w:szCs w:val="24"/>
        </w:rPr>
        <w:t>LUB</w:t>
      </w:r>
      <w:r w:rsidRPr="00303A70">
        <w:rPr>
          <w:rFonts w:cs="Arial"/>
          <w:szCs w:val="24"/>
        </w:rPr>
        <w:t xml:space="preserve"> </w:t>
      </w:r>
      <w:r w:rsidRPr="00303A70">
        <w:rPr>
          <w:rFonts w:cs="Arial"/>
          <w:b/>
          <w:iCs/>
          <w:szCs w:val="24"/>
        </w:rPr>
        <w:t>PODPISEM ZAUFANYM</w:t>
      </w:r>
      <w:r w:rsidRPr="00303A70">
        <w:rPr>
          <w:rFonts w:cs="Arial"/>
          <w:szCs w:val="24"/>
        </w:rPr>
        <w:t xml:space="preserve">  </w:t>
      </w:r>
    </w:p>
    <w:p w:rsidR="0052345C" w:rsidRPr="00303A70" w:rsidRDefault="0052345C" w:rsidP="00CA1066">
      <w:pPr>
        <w:suppressAutoHyphens/>
        <w:jc w:val="center"/>
        <w:rPr>
          <w:rFonts w:cs="Arial"/>
          <w:szCs w:val="24"/>
        </w:rPr>
      </w:pPr>
      <w:r w:rsidRPr="00303A70">
        <w:rPr>
          <w:rFonts w:cs="Arial"/>
          <w:b/>
          <w:iCs/>
          <w:szCs w:val="24"/>
        </w:rPr>
        <w:t>LUB</w:t>
      </w:r>
      <w:r w:rsidRPr="00303A70">
        <w:rPr>
          <w:rFonts w:cs="Arial"/>
          <w:szCs w:val="24"/>
        </w:rPr>
        <w:t xml:space="preserve"> </w:t>
      </w:r>
      <w:r w:rsidRPr="00303A70">
        <w:rPr>
          <w:rFonts w:cs="Arial"/>
          <w:b/>
          <w:iCs/>
          <w:szCs w:val="24"/>
        </w:rPr>
        <w:t>PODPISEM OSOBISTYM</w:t>
      </w:r>
    </w:p>
    <w:p w:rsidR="00C04C33" w:rsidRPr="00303A70" w:rsidRDefault="00C04C33" w:rsidP="00CA1066">
      <w:pPr>
        <w:suppressAutoHyphens/>
        <w:autoSpaceDE w:val="0"/>
        <w:jc w:val="both"/>
        <w:rPr>
          <w:rFonts w:cs="Arial"/>
          <w:b/>
          <w:i/>
          <w:iCs/>
          <w:szCs w:val="24"/>
        </w:rPr>
      </w:pPr>
    </w:p>
    <w:sectPr w:rsidR="00C04C33" w:rsidRPr="00303A70" w:rsidSect="0062548F">
      <w:footerReference w:type="default" r:id="rId8"/>
      <w:headerReference w:type="first" r:id="rId9"/>
      <w:footerReference w:type="first" r:id="rId10"/>
      <w:pgSz w:w="11906" w:h="16838"/>
      <w:pgMar w:top="1135" w:right="1417" w:bottom="993" w:left="1417" w:header="708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719" w:rsidRDefault="007B2719" w:rsidP="00710930">
      <w:pPr>
        <w:spacing w:line="240" w:lineRule="auto"/>
      </w:pPr>
      <w:r>
        <w:separator/>
      </w:r>
    </w:p>
  </w:endnote>
  <w:endnote w:type="continuationSeparator" w:id="0">
    <w:p w:rsidR="007B2719" w:rsidRDefault="007B2719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48F" w:rsidRPr="0062548F" w:rsidRDefault="0062548F">
    <w:pPr>
      <w:pStyle w:val="Stopka"/>
      <w:jc w:val="right"/>
      <w:rPr>
        <w:sz w:val="20"/>
      </w:rPr>
    </w:pPr>
    <w:r w:rsidRPr="0062548F">
      <w:rPr>
        <w:sz w:val="20"/>
      </w:rPr>
      <w:fldChar w:fldCharType="begin"/>
    </w:r>
    <w:r w:rsidRPr="0062548F">
      <w:rPr>
        <w:sz w:val="20"/>
      </w:rPr>
      <w:instrText>PAGE   \* MERGEFORMAT</w:instrText>
    </w:r>
    <w:r w:rsidRPr="0062548F">
      <w:rPr>
        <w:sz w:val="20"/>
      </w:rPr>
      <w:fldChar w:fldCharType="separate"/>
    </w:r>
    <w:r w:rsidR="00303A70">
      <w:rPr>
        <w:noProof/>
        <w:sz w:val="20"/>
      </w:rPr>
      <w:t>4</w:t>
    </w:r>
    <w:r w:rsidRPr="0062548F">
      <w:rPr>
        <w:sz w:val="20"/>
      </w:rPr>
      <w:fldChar w:fldCharType="end"/>
    </w:r>
  </w:p>
  <w:p w:rsidR="007B2719" w:rsidRDefault="007B27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48F" w:rsidRPr="0062548F" w:rsidRDefault="0062548F">
    <w:pPr>
      <w:pStyle w:val="Stopka"/>
      <w:jc w:val="right"/>
      <w:rPr>
        <w:sz w:val="20"/>
      </w:rPr>
    </w:pPr>
    <w:r w:rsidRPr="0062548F">
      <w:rPr>
        <w:sz w:val="20"/>
      </w:rPr>
      <w:fldChar w:fldCharType="begin"/>
    </w:r>
    <w:r w:rsidRPr="0062548F">
      <w:rPr>
        <w:sz w:val="20"/>
      </w:rPr>
      <w:instrText>PAGE   \* MERGEFORMAT</w:instrText>
    </w:r>
    <w:r w:rsidRPr="0062548F">
      <w:rPr>
        <w:sz w:val="20"/>
      </w:rPr>
      <w:fldChar w:fldCharType="separate"/>
    </w:r>
    <w:r w:rsidR="00303A70">
      <w:rPr>
        <w:noProof/>
        <w:sz w:val="20"/>
      </w:rPr>
      <w:t>1</w:t>
    </w:r>
    <w:r w:rsidRPr="0062548F">
      <w:rPr>
        <w:sz w:val="20"/>
      </w:rPr>
      <w:fldChar w:fldCharType="end"/>
    </w:r>
  </w:p>
  <w:p w:rsidR="0062548F" w:rsidRDefault="006254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719" w:rsidRDefault="007B2719" w:rsidP="00710930">
      <w:pPr>
        <w:spacing w:line="240" w:lineRule="auto"/>
      </w:pPr>
      <w:r>
        <w:separator/>
      </w:r>
    </w:p>
  </w:footnote>
  <w:footnote w:type="continuationSeparator" w:id="0">
    <w:p w:rsidR="007B2719" w:rsidRDefault="007B2719" w:rsidP="00710930">
      <w:pPr>
        <w:spacing w:line="240" w:lineRule="auto"/>
      </w:pPr>
      <w:r>
        <w:continuationSeparator/>
      </w:r>
    </w:p>
  </w:footnote>
  <w:footnote w:id="1">
    <w:p w:rsidR="007B2719" w:rsidRPr="00A26526" w:rsidRDefault="007B2719" w:rsidP="00F6690E">
      <w:pPr>
        <w:pStyle w:val="Tekstprzypisudolnego"/>
        <w:rPr>
          <w:sz w:val="18"/>
          <w:szCs w:val="18"/>
        </w:rPr>
      </w:pPr>
      <w:r w:rsidRPr="00CA1066">
        <w:rPr>
          <w:rStyle w:val="Odwoanieprzypisudolnego"/>
          <w:sz w:val="16"/>
          <w:szCs w:val="18"/>
        </w:rPr>
        <w:footnoteRef/>
      </w:r>
      <w:r w:rsidRPr="00CA1066">
        <w:rPr>
          <w:sz w:val="16"/>
          <w:szCs w:val="18"/>
        </w:rPr>
        <w:t xml:space="preserve"> powielić w przypadku składania oferty przez wykonawców wspólnie ubiegających się o udzielenie zamówienia</w:t>
      </w:r>
    </w:p>
  </w:footnote>
  <w:footnote w:id="2">
    <w:p w:rsidR="00D91846" w:rsidRPr="004B396A" w:rsidRDefault="00CD6BAA" w:rsidP="00D91846">
      <w:pPr>
        <w:pStyle w:val="Tekstprzypisudolnego"/>
        <w:jc w:val="both"/>
        <w:rPr>
          <w:sz w:val="16"/>
          <w:szCs w:val="16"/>
        </w:rPr>
      </w:pPr>
      <w:r w:rsidRPr="004B396A">
        <w:rPr>
          <w:rStyle w:val="Odwoanieprzypisudolnego"/>
          <w:sz w:val="16"/>
        </w:rPr>
        <w:footnoteRef/>
      </w:r>
      <w:r w:rsidR="00D91846" w:rsidRPr="004B396A">
        <w:rPr>
          <w:sz w:val="16"/>
        </w:rPr>
        <w:t xml:space="preserve"> </w:t>
      </w:r>
      <w:r w:rsidR="00D91846" w:rsidRPr="004B396A">
        <w:rPr>
          <w:rFonts w:cs="Arial"/>
          <w:sz w:val="16"/>
          <w:szCs w:val="16"/>
        </w:rPr>
        <w:t xml:space="preserve">podane w kolumnie 5 ilości są wartościami szacunkowymi, przyjętymi do określenia maksymalnego wynagrodzenia umownego. </w:t>
      </w:r>
      <w:r w:rsidR="00D91846" w:rsidRPr="004B396A">
        <w:rPr>
          <w:sz w:val="16"/>
          <w:szCs w:val="16"/>
        </w:rPr>
        <w:t>Wykonawca otrzyma wynagrodzenie</w:t>
      </w:r>
      <w:r w:rsidR="00D91846" w:rsidRPr="004B396A">
        <w:t xml:space="preserve"> </w:t>
      </w:r>
      <w:r w:rsidR="00D91846" w:rsidRPr="004B396A">
        <w:rPr>
          <w:sz w:val="16"/>
          <w:szCs w:val="16"/>
        </w:rPr>
        <w:t>na podstawie ilości zrealizowanych usług zgodnie z umową</w:t>
      </w:r>
    </w:p>
    <w:p w:rsidR="00D91846" w:rsidRPr="00BA1386" w:rsidRDefault="00D91846" w:rsidP="00D91846">
      <w:pPr>
        <w:suppressAutoHyphens/>
        <w:spacing w:before="60"/>
        <w:ind w:left="426" w:right="17"/>
        <w:jc w:val="both"/>
        <w:rPr>
          <w:rFonts w:cs="Arial"/>
          <w:color w:val="FF0000"/>
          <w:sz w:val="20"/>
          <w:szCs w:val="16"/>
        </w:rPr>
      </w:pPr>
    </w:p>
    <w:p w:rsidR="00D91846" w:rsidRDefault="00D91846">
      <w:pPr>
        <w:pStyle w:val="Tekstprzypisudolnego"/>
      </w:pPr>
    </w:p>
  </w:footnote>
  <w:footnote w:id="3">
    <w:p w:rsidR="00CA1066" w:rsidRPr="00CA1066" w:rsidRDefault="00CA1066" w:rsidP="00CA1066">
      <w:pPr>
        <w:pStyle w:val="Tekstprzypisudolnego"/>
        <w:rPr>
          <w:sz w:val="16"/>
          <w:szCs w:val="16"/>
        </w:rPr>
      </w:pPr>
      <w:r w:rsidRPr="00CA1066">
        <w:rPr>
          <w:rStyle w:val="Odwoanieprzypisudolnego"/>
          <w:sz w:val="16"/>
          <w:szCs w:val="16"/>
        </w:rPr>
        <w:footnoteRef/>
      </w:r>
      <w:r w:rsidRPr="00CA1066">
        <w:rPr>
          <w:sz w:val="16"/>
          <w:szCs w:val="16"/>
        </w:rPr>
        <w:t xml:space="preserve"> </w:t>
      </w:r>
      <w:r w:rsidRPr="00CA1066">
        <w:rPr>
          <w:rFonts w:cs="Arial"/>
          <w:sz w:val="16"/>
          <w:szCs w:val="16"/>
        </w:rPr>
        <w:t>właściwe zaznaczyć, niepotrzebne skreślić lub w inny sposób dostosować oświadczenie do stanu faktycznego</w:t>
      </w:r>
    </w:p>
  </w:footnote>
  <w:footnote w:id="4">
    <w:p w:rsidR="0052345C" w:rsidRPr="00CA1066" w:rsidRDefault="0052345C" w:rsidP="00CA1066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5">
    <w:p w:rsidR="0052345C" w:rsidRDefault="0052345C" w:rsidP="00CA1066">
      <w:pPr>
        <w:pStyle w:val="Tekstprzypisudolnego1"/>
        <w:ind w:left="142" w:hanging="142"/>
        <w:jc w:val="both"/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CA1066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6A6" w:rsidRPr="00303A70" w:rsidRDefault="00303A70" w:rsidP="009C66A6">
    <w:pPr>
      <w:rPr>
        <w:rFonts w:cs="Arial"/>
        <w:szCs w:val="24"/>
      </w:rPr>
    </w:pPr>
    <w:r w:rsidRPr="00303A70">
      <w:rPr>
        <w:rFonts w:cs="Arial"/>
        <w:szCs w:val="24"/>
      </w:rPr>
      <w:t>BZP.271.68.2025</w:t>
    </w:r>
    <w:r w:rsidR="009C66A6" w:rsidRPr="00303A70">
      <w:rPr>
        <w:rFonts w:cs="Arial"/>
        <w:szCs w:val="24"/>
      </w:rPr>
      <w:tab/>
    </w:r>
    <w:r w:rsidR="009C66A6" w:rsidRPr="00303A70">
      <w:rPr>
        <w:rFonts w:cs="Arial"/>
        <w:szCs w:val="24"/>
      </w:rPr>
      <w:tab/>
    </w:r>
    <w:r w:rsidR="009C66A6" w:rsidRPr="00303A70">
      <w:rPr>
        <w:rFonts w:cs="Arial"/>
        <w:szCs w:val="24"/>
      </w:rPr>
      <w:tab/>
    </w:r>
    <w:r w:rsidR="009C66A6" w:rsidRPr="00303A70">
      <w:rPr>
        <w:rFonts w:cs="Arial"/>
        <w:szCs w:val="24"/>
      </w:rPr>
      <w:tab/>
    </w:r>
    <w:r w:rsidR="009C66A6" w:rsidRPr="00303A70">
      <w:rPr>
        <w:rFonts w:cs="Arial"/>
        <w:szCs w:val="24"/>
      </w:rPr>
      <w:tab/>
    </w:r>
    <w:r w:rsidR="009C66A6" w:rsidRPr="00303A70">
      <w:rPr>
        <w:rFonts w:cs="Arial"/>
        <w:szCs w:val="24"/>
      </w:rPr>
      <w:tab/>
    </w:r>
    <w:r w:rsidR="009C66A6" w:rsidRPr="00303A70">
      <w:rPr>
        <w:rFonts w:cs="Arial"/>
        <w:szCs w:val="24"/>
      </w:rPr>
      <w:tab/>
      <w:t>załącznik nr 1 do SWZ</w:t>
    </w:r>
  </w:p>
  <w:p w:rsidR="009C66A6" w:rsidRPr="00303A70" w:rsidRDefault="009C66A6">
    <w:pPr>
      <w:pStyle w:val="Nagwek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D668D800"/>
    <w:lvl w:ilvl="0" w:tplc="3A006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BF64ECEC"/>
    <w:lvl w:ilvl="0" w:tplc="D45A26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5744B2"/>
    <w:multiLevelType w:val="hybridMultilevel"/>
    <w:tmpl w:val="4D225ED8"/>
    <w:lvl w:ilvl="0" w:tplc="0FAC9E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EF6813"/>
    <w:multiLevelType w:val="hybridMultilevel"/>
    <w:tmpl w:val="C3D0ABDC"/>
    <w:lvl w:ilvl="0" w:tplc="A89CD8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81356"/>
    <w:rsid w:val="00087B3E"/>
    <w:rsid w:val="000B6402"/>
    <w:rsid w:val="000E4A48"/>
    <w:rsid w:val="000F6A55"/>
    <w:rsid w:val="00131C38"/>
    <w:rsid w:val="0015135E"/>
    <w:rsid w:val="001A5613"/>
    <w:rsid w:val="001B0DD3"/>
    <w:rsid w:val="001C59D9"/>
    <w:rsid w:val="001D0C8B"/>
    <w:rsid w:val="001D71F4"/>
    <w:rsid w:val="001D7C6C"/>
    <w:rsid w:val="00206388"/>
    <w:rsid w:val="00225B14"/>
    <w:rsid w:val="00247E7C"/>
    <w:rsid w:val="002725E7"/>
    <w:rsid w:val="00280FB7"/>
    <w:rsid w:val="002B3138"/>
    <w:rsid w:val="002B412D"/>
    <w:rsid w:val="002C37CD"/>
    <w:rsid w:val="002C7D9B"/>
    <w:rsid w:val="002D6A6D"/>
    <w:rsid w:val="002E58CB"/>
    <w:rsid w:val="002E7EAE"/>
    <w:rsid w:val="00303A70"/>
    <w:rsid w:val="00323235"/>
    <w:rsid w:val="0033722D"/>
    <w:rsid w:val="00357236"/>
    <w:rsid w:val="00381A52"/>
    <w:rsid w:val="003849BB"/>
    <w:rsid w:val="003C4535"/>
    <w:rsid w:val="003E10EC"/>
    <w:rsid w:val="003E3B10"/>
    <w:rsid w:val="0040761B"/>
    <w:rsid w:val="00444035"/>
    <w:rsid w:val="0045548C"/>
    <w:rsid w:val="00484AE2"/>
    <w:rsid w:val="00492FE1"/>
    <w:rsid w:val="004A221A"/>
    <w:rsid w:val="004B396A"/>
    <w:rsid w:val="004B7917"/>
    <w:rsid w:val="004D236D"/>
    <w:rsid w:val="004E0CBA"/>
    <w:rsid w:val="0052345C"/>
    <w:rsid w:val="005236F1"/>
    <w:rsid w:val="005240A2"/>
    <w:rsid w:val="005258E0"/>
    <w:rsid w:val="00532E4F"/>
    <w:rsid w:val="005375D5"/>
    <w:rsid w:val="00543EF1"/>
    <w:rsid w:val="00552456"/>
    <w:rsid w:val="00553A9D"/>
    <w:rsid w:val="00554767"/>
    <w:rsid w:val="00560DF9"/>
    <w:rsid w:val="005C13DF"/>
    <w:rsid w:val="005C4CDD"/>
    <w:rsid w:val="005D2573"/>
    <w:rsid w:val="005D2600"/>
    <w:rsid w:val="005E534E"/>
    <w:rsid w:val="00605AF2"/>
    <w:rsid w:val="00615A6A"/>
    <w:rsid w:val="0062548F"/>
    <w:rsid w:val="00643292"/>
    <w:rsid w:val="00650D24"/>
    <w:rsid w:val="00654752"/>
    <w:rsid w:val="00654FC4"/>
    <w:rsid w:val="006623DF"/>
    <w:rsid w:val="00664029"/>
    <w:rsid w:val="006704F9"/>
    <w:rsid w:val="006740BD"/>
    <w:rsid w:val="00681BFF"/>
    <w:rsid w:val="00687436"/>
    <w:rsid w:val="00687FCF"/>
    <w:rsid w:val="006B7595"/>
    <w:rsid w:val="006D546C"/>
    <w:rsid w:val="006D7080"/>
    <w:rsid w:val="006E2111"/>
    <w:rsid w:val="00701E05"/>
    <w:rsid w:val="00710930"/>
    <w:rsid w:val="00717235"/>
    <w:rsid w:val="00744965"/>
    <w:rsid w:val="007749F2"/>
    <w:rsid w:val="00774A91"/>
    <w:rsid w:val="007900B3"/>
    <w:rsid w:val="007B2719"/>
    <w:rsid w:val="007B4751"/>
    <w:rsid w:val="007B75E1"/>
    <w:rsid w:val="007C23D0"/>
    <w:rsid w:val="007D0F1B"/>
    <w:rsid w:val="007F031B"/>
    <w:rsid w:val="007F41B1"/>
    <w:rsid w:val="0080436E"/>
    <w:rsid w:val="00815B43"/>
    <w:rsid w:val="00842F08"/>
    <w:rsid w:val="008732F0"/>
    <w:rsid w:val="008D3AF1"/>
    <w:rsid w:val="009127AD"/>
    <w:rsid w:val="009C66A6"/>
    <w:rsid w:val="009E3E01"/>
    <w:rsid w:val="00A26526"/>
    <w:rsid w:val="00A2768D"/>
    <w:rsid w:val="00A33705"/>
    <w:rsid w:val="00A62B29"/>
    <w:rsid w:val="00AD0D82"/>
    <w:rsid w:val="00AE49D0"/>
    <w:rsid w:val="00AE6CC7"/>
    <w:rsid w:val="00AF278B"/>
    <w:rsid w:val="00B35F72"/>
    <w:rsid w:val="00B3723B"/>
    <w:rsid w:val="00B40C7E"/>
    <w:rsid w:val="00B80E52"/>
    <w:rsid w:val="00BA7EAB"/>
    <w:rsid w:val="00BB2A69"/>
    <w:rsid w:val="00BC5330"/>
    <w:rsid w:val="00BC7DA3"/>
    <w:rsid w:val="00C04C33"/>
    <w:rsid w:val="00C12B83"/>
    <w:rsid w:val="00C17179"/>
    <w:rsid w:val="00C20FBF"/>
    <w:rsid w:val="00C23342"/>
    <w:rsid w:val="00C50070"/>
    <w:rsid w:val="00C54770"/>
    <w:rsid w:val="00C65CDF"/>
    <w:rsid w:val="00C715E6"/>
    <w:rsid w:val="00C76B9B"/>
    <w:rsid w:val="00CA1066"/>
    <w:rsid w:val="00CA1DA4"/>
    <w:rsid w:val="00CC39A7"/>
    <w:rsid w:val="00CC5CBB"/>
    <w:rsid w:val="00CD338E"/>
    <w:rsid w:val="00CD3BCC"/>
    <w:rsid w:val="00CD4508"/>
    <w:rsid w:val="00CD6BAA"/>
    <w:rsid w:val="00D0396A"/>
    <w:rsid w:val="00D6739B"/>
    <w:rsid w:val="00D67608"/>
    <w:rsid w:val="00D85E7D"/>
    <w:rsid w:val="00D91846"/>
    <w:rsid w:val="00D93ABF"/>
    <w:rsid w:val="00D952F8"/>
    <w:rsid w:val="00DA6881"/>
    <w:rsid w:val="00DB4934"/>
    <w:rsid w:val="00E46BE9"/>
    <w:rsid w:val="00E9269D"/>
    <w:rsid w:val="00E94590"/>
    <w:rsid w:val="00E97BEE"/>
    <w:rsid w:val="00EC3A67"/>
    <w:rsid w:val="00EF42F8"/>
    <w:rsid w:val="00EF5C44"/>
    <w:rsid w:val="00EF7D36"/>
    <w:rsid w:val="00F02A94"/>
    <w:rsid w:val="00F13718"/>
    <w:rsid w:val="00F1489E"/>
    <w:rsid w:val="00F25E5E"/>
    <w:rsid w:val="00F37962"/>
    <w:rsid w:val="00F413D1"/>
    <w:rsid w:val="00F6690E"/>
    <w:rsid w:val="00FD0FA7"/>
    <w:rsid w:val="00FD2339"/>
    <w:rsid w:val="00FF0772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1B3DFAA-A9D6-4A42-B252-3780BC3B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character" w:customStyle="1" w:styleId="WW-Mocnowyrniony">
    <w:name w:val="WW-Mocno wyróżniony"/>
    <w:qFormat/>
    <w:rsid w:val="00DB493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1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E2111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02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2A94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7A4FA-A1C5-49B8-B757-B0AEC9E9E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4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80</cp:revision>
  <cp:lastPrinted>2024-01-02T12:59:00Z</cp:lastPrinted>
  <dcterms:created xsi:type="dcterms:W3CDTF">2022-11-02T09:17:00Z</dcterms:created>
  <dcterms:modified xsi:type="dcterms:W3CDTF">2025-12-08T15:11:00Z</dcterms:modified>
</cp:coreProperties>
</file>